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95" w:rsidRPr="00191E58" w:rsidRDefault="00B86295" w:rsidP="00B86295">
      <w:pPr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191E58">
        <w:rPr>
          <w:rFonts w:ascii="Garamond" w:hAnsi="Garamond" w:cs="Times New Roman"/>
          <w:b/>
          <w:bCs/>
          <w:sz w:val="24"/>
          <w:szCs w:val="24"/>
        </w:rPr>
        <w:t>B.COM.</w:t>
      </w:r>
    </w:p>
    <w:p w:rsidR="004D6363" w:rsidRDefault="004D6363" w:rsidP="00B86295">
      <w:pPr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SEMESTER II</w:t>
      </w:r>
    </w:p>
    <w:p w:rsidR="00B86295" w:rsidRPr="00191E58" w:rsidRDefault="00B86295" w:rsidP="00B86295">
      <w:pPr>
        <w:spacing w:after="0" w:line="360" w:lineRule="auto"/>
        <w:jc w:val="center"/>
        <w:rPr>
          <w:rFonts w:ascii="Garamond" w:hAnsi="Garamond" w:cs="Times New Roman"/>
          <w:sz w:val="24"/>
          <w:szCs w:val="24"/>
        </w:rPr>
      </w:pPr>
      <w:r w:rsidRPr="00191E58">
        <w:rPr>
          <w:rFonts w:ascii="Garamond" w:hAnsi="Garamond" w:cs="Times New Roman"/>
          <w:b/>
          <w:bCs/>
          <w:sz w:val="24"/>
          <w:szCs w:val="24"/>
        </w:rPr>
        <w:t>Banking II</w:t>
      </w:r>
      <w:r w:rsidR="004D6363">
        <w:rPr>
          <w:rFonts w:ascii="Garamond" w:hAnsi="Garamond" w:cs="Times New Roman"/>
          <w:b/>
          <w:bCs/>
          <w:sz w:val="24"/>
          <w:szCs w:val="24"/>
        </w:rPr>
        <w:t xml:space="preserve"> (GE 2)</w:t>
      </w:r>
    </w:p>
    <w:p w:rsidR="00B86295" w:rsidRPr="00191E58" w:rsidRDefault="00B86295" w:rsidP="00B86295">
      <w:pPr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191E58">
        <w:rPr>
          <w:rFonts w:ascii="Garamond" w:hAnsi="Garamond" w:cs="Times New Roman"/>
          <w:b/>
          <w:bCs/>
          <w:sz w:val="24"/>
          <w:szCs w:val="24"/>
        </w:rPr>
        <w:t>(100 Marks- 60 Lectures)</w:t>
      </w:r>
    </w:p>
    <w:p w:rsidR="00B86295" w:rsidRDefault="00B86295" w:rsidP="00B86295">
      <w:pPr>
        <w:pStyle w:val="ListParagraph"/>
        <w:spacing w:after="0" w:line="360" w:lineRule="auto"/>
        <w:ind w:left="0"/>
        <w:jc w:val="both"/>
        <w:rPr>
          <w:rFonts w:ascii="Garamond" w:hAnsi="Garamond" w:cs="Times New Roman"/>
          <w:b/>
          <w:sz w:val="28"/>
          <w:szCs w:val="28"/>
        </w:rPr>
      </w:pPr>
    </w:p>
    <w:p w:rsidR="00B86295" w:rsidRDefault="00B86295" w:rsidP="00B86295">
      <w:pPr>
        <w:pStyle w:val="ListParagraph"/>
        <w:spacing w:after="0" w:line="360" w:lineRule="auto"/>
        <w:ind w:left="0"/>
        <w:jc w:val="both"/>
        <w:rPr>
          <w:rFonts w:ascii="Garamond" w:hAnsi="Garamond" w:cs="Times New Roman"/>
          <w:sz w:val="28"/>
          <w:szCs w:val="28"/>
        </w:rPr>
      </w:pPr>
      <w:r w:rsidRPr="004A4D94">
        <w:rPr>
          <w:rFonts w:ascii="Garamond" w:hAnsi="Garamond" w:cs="Times New Roman"/>
          <w:b/>
          <w:sz w:val="28"/>
          <w:szCs w:val="28"/>
        </w:rPr>
        <w:t>Objective:</w:t>
      </w:r>
      <w:r>
        <w:rPr>
          <w:rFonts w:ascii="Garamond" w:hAnsi="Garamond" w:cs="Times New Roman"/>
          <w:b/>
          <w:sz w:val="28"/>
          <w:szCs w:val="28"/>
        </w:rPr>
        <w:t xml:space="preserve"> </w:t>
      </w:r>
      <w:r w:rsidRPr="004A4D94">
        <w:rPr>
          <w:rFonts w:ascii="Garamond" w:hAnsi="Garamond" w:cs="Times New Roman"/>
          <w:sz w:val="28"/>
          <w:szCs w:val="28"/>
        </w:rPr>
        <w:t xml:space="preserve">To </w:t>
      </w:r>
      <w:r>
        <w:rPr>
          <w:rFonts w:ascii="Garamond" w:hAnsi="Garamond" w:cs="Times New Roman"/>
          <w:sz w:val="28"/>
          <w:szCs w:val="28"/>
        </w:rPr>
        <w:t>provide an insight to banker-customer relationship, banking technology, bank financials and regulations.</w:t>
      </w:r>
    </w:p>
    <w:p w:rsidR="00B86295" w:rsidRPr="004A4D94" w:rsidRDefault="00B86295" w:rsidP="00B86295">
      <w:pPr>
        <w:pStyle w:val="ListParagraph"/>
        <w:spacing w:line="360" w:lineRule="auto"/>
        <w:ind w:left="0"/>
        <w:jc w:val="both"/>
        <w:rPr>
          <w:rFonts w:ascii="Garamond" w:hAnsi="Garamond" w:cs="Times New Roman"/>
          <w:sz w:val="28"/>
          <w:szCs w:val="28"/>
        </w:rPr>
      </w:pPr>
    </w:p>
    <w:p w:rsidR="00B86295" w:rsidRPr="004A4D94" w:rsidRDefault="00B86295" w:rsidP="00B86295">
      <w:pPr>
        <w:pStyle w:val="ListParagraph"/>
        <w:spacing w:line="360" w:lineRule="auto"/>
        <w:ind w:left="0"/>
        <w:jc w:val="both"/>
        <w:rPr>
          <w:rFonts w:ascii="Garamond" w:hAnsi="Garamond" w:cs="Times New Roman"/>
          <w:b/>
          <w:sz w:val="28"/>
          <w:szCs w:val="28"/>
        </w:rPr>
      </w:pPr>
      <w:r w:rsidRPr="004A4D94">
        <w:rPr>
          <w:rFonts w:ascii="Garamond" w:hAnsi="Garamond" w:cs="Times New Roman"/>
          <w:b/>
          <w:sz w:val="28"/>
          <w:szCs w:val="28"/>
        </w:rPr>
        <w:t>Unit I Banker-Customer Relationship                         (</w:t>
      </w:r>
      <w:r>
        <w:rPr>
          <w:rFonts w:ascii="Garamond" w:hAnsi="Garamond" w:cs="Times New Roman"/>
          <w:b/>
          <w:sz w:val="28"/>
          <w:szCs w:val="28"/>
        </w:rPr>
        <w:t>20</w:t>
      </w:r>
      <w:r w:rsidRPr="004A4D94">
        <w:rPr>
          <w:rFonts w:ascii="Garamond" w:hAnsi="Garamond" w:cs="Times New Roman"/>
          <w:b/>
          <w:sz w:val="28"/>
          <w:szCs w:val="28"/>
        </w:rPr>
        <w:t xml:space="preserve"> Marks-</w:t>
      </w:r>
      <w:r>
        <w:rPr>
          <w:rFonts w:ascii="Garamond" w:hAnsi="Garamond" w:cs="Times New Roman"/>
          <w:b/>
          <w:sz w:val="28"/>
          <w:szCs w:val="28"/>
        </w:rPr>
        <w:t>15</w:t>
      </w:r>
      <w:r w:rsidRPr="004A4D94">
        <w:rPr>
          <w:rFonts w:ascii="Garamond" w:hAnsi="Garamond" w:cs="Times New Roman"/>
          <w:b/>
          <w:sz w:val="28"/>
          <w:szCs w:val="28"/>
        </w:rPr>
        <w:t xml:space="preserve"> Lectures)</w:t>
      </w:r>
    </w:p>
    <w:p w:rsidR="00B86295" w:rsidRDefault="00B86295" w:rsidP="00B86295">
      <w:pPr>
        <w:pStyle w:val="ListParagraph"/>
        <w:spacing w:line="360" w:lineRule="auto"/>
        <w:ind w:left="0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General relationship between banker and customer, Special features of banker-customer relationship, Banker as a debtor, creditor, trustee agent, consultant, bailee, and lessor, Obligation to honour cheques, to maintain secrecy of customer accounts, obligation of immediate credit of outstation cheques.  </w:t>
      </w:r>
      <w:r w:rsidRPr="004A4D94">
        <w:rPr>
          <w:rFonts w:ascii="Garamond" w:hAnsi="Garamond" w:cs="Times New Roman"/>
          <w:sz w:val="28"/>
          <w:szCs w:val="28"/>
        </w:rPr>
        <w:t>Banker’s Rights</w:t>
      </w:r>
      <w:r>
        <w:rPr>
          <w:rFonts w:ascii="Garamond" w:hAnsi="Garamond" w:cs="Times New Roman"/>
          <w:sz w:val="28"/>
          <w:szCs w:val="28"/>
        </w:rPr>
        <w:t>:</w:t>
      </w:r>
      <w:r w:rsidRPr="004A4D94">
        <w:rPr>
          <w:rFonts w:ascii="Garamond" w:hAnsi="Garamond" w:cs="Times New Roman"/>
          <w:sz w:val="28"/>
          <w:szCs w:val="28"/>
        </w:rPr>
        <w:t xml:space="preserve"> Banker’s Lien, Right to Set-off, Right of appropriation of accounts, Right to charge interest/commission, Right of assignment</w:t>
      </w:r>
      <w:r>
        <w:rPr>
          <w:rFonts w:ascii="Garamond" w:hAnsi="Garamond" w:cs="Times New Roman"/>
          <w:sz w:val="28"/>
          <w:szCs w:val="28"/>
        </w:rPr>
        <w:t xml:space="preserve">, termination of relationship, </w:t>
      </w:r>
      <w:r w:rsidRPr="004A4D94">
        <w:rPr>
          <w:rFonts w:ascii="Garamond" w:hAnsi="Garamond" w:cs="Times New Roman"/>
          <w:sz w:val="28"/>
          <w:szCs w:val="28"/>
        </w:rPr>
        <w:t xml:space="preserve">Paperless banking, branchless banking, </w:t>
      </w:r>
      <w:r>
        <w:rPr>
          <w:rFonts w:ascii="Garamond" w:hAnsi="Garamond" w:cs="Times New Roman"/>
          <w:sz w:val="28"/>
          <w:szCs w:val="28"/>
        </w:rPr>
        <w:t>D</w:t>
      </w:r>
      <w:r w:rsidRPr="004A4D94">
        <w:rPr>
          <w:rFonts w:ascii="Garamond" w:hAnsi="Garamond" w:cs="Times New Roman"/>
          <w:sz w:val="28"/>
          <w:szCs w:val="28"/>
        </w:rPr>
        <w:t>ay</w:t>
      </w:r>
      <w:r>
        <w:rPr>
          <w:rFonts w:ascii="Garamond" w:hAnsi="Garamond" w:cs="Times New Roman"/>
          <w:sz w:val="28"/>
          <w:szCs w:val="28"/>
        </w:rPr>
        <w:t>-</w:t>
      </w:r>
      <w:r w:rsidRPr="004A4D94">
        <w:rPr>
          <w:rFonts w:ascii="Garamond" w:hAnsi="Garamond" w:cs="Times New Roman"/>
          <w:sz w:val="28"/>
          <w:szCs w:val="28"/>
        </w:rPr>
        <w:t>wise banking, g</w:t>
      </w:r>
      <w:r>
        <w:rPr>
          <w:rFonts w:ascii="Garamond" w:hAnsi="Garamond" w:cs="Times New Roman"/>
          <w:sz w:val="28"/>
          <w:szCs w:val="28"/>
        </w:rPr>
        <w:t>lobal banking, priority banking.</w:t>
      </w:r>
    </w:p>
    <w:p w:rsidR="00B86295" w:rsidRPr="004A4D94" w:rsidRDefault="00B86295" w:rsidP="00B86295">
      <w:pPr>
        <w:pStyle w:val="ListParagraph"/>
        <w:spacing w:line="360" w:lineRule="auto"/>
        <w:ind w:left="0"/>
        <w:jc w:val="both"/>
        <w:rPr>
          <w:rFonts w:ascii="Garamond" w:hAnsi="Garamond" w:cs="Times New Roman"/>
          <w:sz w:val="28"/>
          <w:szCs w:val="28"/>
        </w:rPr>
      </w:pPr>
    </w:p>
    <w:p w:rsidR="00B86295" w:rsidRPr="004A4D94" w:rsidRDefault="00B86295" w:rsidP="00B86295">
      <w:pPr>
        <w:tabs>
          <w:tab w:val="left" w:pos="1276"/>
          <w:tab w:val="left" w:pos="6585"/>
        </w:tabs>
        <w:spacing w:line="360" w:lineRule="auto"/>
        <w:ind w:right="-188"/>
        <w:jc w:val="both"/>
        <w:rPr>
          <w:rFonts w:ascii="Garamond" w:hAnsi="Garamond" w:cs="Times New Roman"/>
          <w:b/>
          <w:sz w:val="28"/>
          <w:szCs w:val="28"/>
        </w:rPr>
      </w:pPr>
      <w:r w:rsidRPr="004A4D94">
        <w:rPr>
          <w:rFonts w:ascii="Garamond" w:hAnsi="Garamond" w:cs="Times New Roman"/>
          <w:b/>
          <w:sz w:val="28"/>
          <w:szCs w:val="28"/>
        </w:rPr>
        <w:t>Unit - II Technology in Banking</w:t>
      </w:r>
      <w:r>
        <w:rPr>
          <w:rFonts w:ascii="Garamond" w:hAnsi="Garamond" w:cs="Times New Roman"/>
          <w:b/>
          <w:sz w:val="28"/>
          <w:szCs w:val="28"/>
        </w:rPr>
        <w:tab/>
      </w:r>
      <w:r w:rsidRPr="004A4D94">
        <w:rPr>
          <w:rFonts w:ascii="Garamond" w:hAnsi="Garamond" w:cs="Times New Roman"/>
          <w:b/>
          <w:sz w:val="28"/>
          <w:szCs w:val="28"/>
        </w:rPr>
        <w:t xml:space="preserve">(25 marks and 15 lectures)       </w:t>
      </w:r>
    </w:p>
    <w:p w:rsidR="00B86295" w:rsidRPr="00EC095D" w:rsidRDefault="00B86295" w:rsidP="00B86295">
      <w:pPr>
        <w:tabs>
          <w:tab w:val="left" w:pos="1276"/>
        </w:tabs>
        <w:spacing w:line="360" w:lineRule="auto"/>
        <w:ind w:right="-188"/>
        <w:jc w:val="both"/>
        <w:rPr>
          <w:rFonts w:ascii="Garamond" w:hAnsi="Garamond" w:cs="Times New Roman"/>
          <w:b/>
          <w:sz w:val="36"/>
          <w:szCs w:val="36"/>
        </w:rPr>
      </w:pPr>
      <w:r w:rsidRPr="004A4D94">
        <w:rPr>
          <w:rFonts w:ascii="Garamond" w:hAnsi="Garamond" w:cs="Times New Roman"/>
          <w:bCs/>
          <w:sz w:val="28"/>
          <w:szCs w:val="28"/>
        </w:rPr>
        <w:t xml:space="preserve">Electronic Banking - Introduction, Impact of information technology on banking, </w:t>
      </w:r>
      <w:r>
        <w:rPr>
          <w:rFonts w:ascii="Garamond" w:hAnsi="Garamond" w:cs="Times New Roman"/>
          <w:bCs/>
          <w:sz w:val="28"/>
          <w:szCs w:val="28"/>
        </w:rPr>
        <w:t xml:space="preserve">Conventional systems: </w:t>
      </w:r>
      <w:r>
        <w:rPr>
          <w:rFonts w:ascii="Garamond" w:hAnsi="Garamond"/>
          <w:bCs/>
          <w:sz w:val="28"/>
          <w:szCs w:val="28"/>
        </w:rPr>
        <w:t>D</w:t>
      </w:r>
      <w:r w:rsidRPr="00C81FBA">
        <w:rPr>
          <w:rFonts w:ascii="Garamond" w:hAnsi="Garamond"/>
          <w:bCs/>
          <w:sz w:val="28"/>
          <w:szCs w:val="28"/>
        </w:rPr>
        <w:t>emand drafts &amp; pay orders and their clearing, drawbacks/difficulties of these systems</w:t>
      </w:r>
      <w:r>
        <w:rPr>
          <w:rFonts w:ascii="Garamond" w:hAnsi="Garamond"/>
          <w:bCs/>
          <w:sz w:val="28"/>
          <w:szCs w:val="28"/>
        </w:rPr>
        <w:t xml:space="preserve">. </w:t>
      </w:r>
      <w:r w:rsidRPr="004A4D94">
        <w:rPr>
          <w:rFonts w:ascii="Garamond" w:hAnsi="Garamond" w:cs="Times New Roman"/>
          <w:sz w:val="28"/>
          <w:szCs w:val="28"/>
        </w:rPr>
        <w:t>Electronic fund transfer system: RTGS, NEFT &amp; SWIFT</w:t>
      </w:r>
      <w:r>
        <w:rPr>
          <w:rFonts w:ascii="Garamond" w:hAnsi="Garamond" w:cs="Times New Roman"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 xml:space="preserve">Electronic </w:t>
      </w:r>
      <w:r w:rsidRPr="00EC095D">
        <w:rPr>
          <w:rFonts w:ascii="Garamond" w:hAnsi="Garamond"/>
          <w:sz w:val="28"/>
          <w:szCs w:val="28"/>
        </w:rPr>
        <w:t>Clearing Systems</w:t>
      </w:r>
      <w:r>
        <w:rPr>
          <w:rFonts w:ascii="Garamond" w:hAnsi="Garamond"/>
          <w:sz w:val="28"/>
          <w:szCs w:val="28"/>
        </w:rPr>
        <w:t xml:space="preserve"> (ECS).</w:t>
      </w:r>
      <w:r>
        <w:rPr>
          <w:rFonts w:ascii="Garamond" w:hAnsi="Garamond" w:cs="Times New Roman"/>
          <w:bCs/>
          <w:sz w:val="28"/>
          <w:szCs w:val="28"/>
        </w:rPr>
        <w:t xml:space="preserve">Debit &amp; Credit cards, </w:t>
      </w:r>
      <w:r w:rsidRPr="004A4D94">
        <w:rPr>
          <w:rFonts w:ascii="Garamond" w:hAnsi="Garamond" w:cs="Times New Roman"/>
          <w:bCs/>
          <w:sz w:val="28"/>
          <w:szCs w:val="28"/>
        </w:rPr>
        <w:t xml:space="preserve">Automated Teller Machines (ATMs), </w:t>
      </w:r>
      <w:r>
        <w:rPr>
          <w:rFonts w:ascii="Garamond" w:hAnsi="Garamond" w:cs="Times New Roman"/>
          <w:bCs/>
          <w:sz w:val="28"/>
          <w:szCs w:val="28"/>
        </w:rPr>
        <w:t xml:space="preserve">HWAK, PIN, Signal storage and Retrieval, Core Banking, </w:t>
      </w:r>
      <w:r w:rsidRPr="004A4D94">
        <w:rPr>
          <w:rFonts w:ascii="Garamond" w:hAnsi="Garamond" w:cs="Times New Roman"/>
          <w:bCs/>
          <w:sz w:val="28"/>
          <w:szCs w:val="28"/>
        </w:rPr>
        <w:t>Telephone Banking, Mobile banking, Internet banking,</w:t>
      </w:r>
      <w:r w:rsidRPr="004A4D94">
        <w:rPr>
          <w:rFonts w:ascii="Garamond" w:hAnsi="Garamond" w:cs="Times New Roman"/>
          <w:sz w:val="28"/>
          <w:szCs w:val="28"/>
        </w:rPr>
        <w:t>. Recent trends and developments in banking technology</w:t>
      </w:r>
      <w:r>
        <w:rPr>
          <w:rFonts w:ascii="Garamond" w:hAnsi="Garamond" w:cs="Times New Roman"/>
          <w:sz w:val="28"/>
          <w:szCs w:val="28"/>
        </w:rPr>
        <w:t xml:space="preserve">: </w:t>
      </w:r>
      <w:r w:rsidRPr="00EC095D">
        <w:rPr>
          <w:rFonts w:ascii="Garamond" w:hAnsi="Garamond"/>
          <w:sz w:val="28"/>
          <w:szCs w:val="28"/>
        </w:rPr>
        <w:t xml:space="preserve">CTS; Note &amp; Coin Counting </w:t>
      </w:r>
      <w:r>
        <w:rPr>
          <w:rFonts w:ascii="Garamond" w:hAnsi="Garamond"/>
          <w:sz w:val="28"/>
          <w:szCs w:val="28"/>
        </w:rPr>
        <w:t xml:space="preserve">&amp; Vending </w:t>
      </w:r>
      <w:r w:rsidRPr="00EC095D">
        <w:rPr>
          <w:rFonts w:ascii="Garamond" w:hAnsi="Garamond"/>
          <w:sz w:val="28"/>
          <w:szCs w:val="28"/>
        </w:rPr>
        <w:t xml:space="preserve">Machines; Microfiche; </w:t>
      </w:r>
      <w:r>
        <w:rPr>
          <w:rFonts w:ascii="Garamond" w:hAnsi="Garamond"/>
          <w:sz w:val="28"/>
          <w:szCs w:val="28"/>
        </w:rPr>
        <w:t>Banking payment intermediaries –</w:t>
      </w:r>
      <w:r w:rsidRPr="00EC095D">
        <w:rPr>
          <w:rFonts w:ascii="Garamond" w:hAnsi="Garamond"/>
          <w:sz w:val="28"/>
          <w:szCs w:val="28"/>
        </w:rPr>
        <w:t>RUPAY</w:t>
      </w:r>
      <w:r>
        <w:rPr>
          <w:rFonts w:ascii="Garamond" w:hAnsi="Garamond"/>
          <w:sz w:val="28"/>
          <w:szCs w:val="28"/>
        </w:rPr>
        <w:t xml:space="preserve">, VISA, Mastercard </w:t>
      </w:r>
      <w:r>
        <w:rPr>
          <w:rFonts w:ascii="Garamond" w:hAnsi="Garamond"/>
          <w:sz w:val="28"/>
          <w:szCs w:val="28"/>
        </w:rPr>
        <w:lastRenderedPageBreak/>
        <w:t xml:space="preserve">etc. </w:t>
      </w:r>
      <w:r w:rsidRPr="00EC095D">
        <w:rPr>
          <w:rFonts w:ascii="Garamond" w:hAnsi="Garamond"/>
          <w:sz w:val="28"/>
          <w:szCs w:val="28"/>
        </w:rPr>
        <w:t xml:space="preserve">Components &amp; Modes of Transmission; Emerging </w:t>
      </w:r>
      <w:r>
        <w:rPr>
          <w:rFonts w:ascii="Garamond" w:hAnsi="Garamond"/>
          <w:sz w:val="28"/>
          <w:szCs w:val="28"/>
        </w:rPr>
        <w:t>t</w:t>
      </w:r>
      <w:r w:rsidRPr="00EC095D">
        <w:rPr>
          <w:rFonts w:ascii="Garamond" w:hAnsi="Garamond"/>
          <w:sz w:val="28"/>
          <w:szCs w:val="28"/>
        </w:rPr>
        <w:t xml:space="preserve">rends in </w:t>
      </w:r>
      <w:r>
        <w:rPr>
          <w:rFonts w:ascii="Garamond" w:hAnsi="Garamond"/>
          <w:sz w:val="28"/>
          <w:szCs w:val="28"/>
        </w:rPr>
        <w:t xml:space="preserve">banking </w:t>
      </w:r>
      <w:r w:rsidRPr="00EC095D">
        <w:rPr>
          <w:rFonts w:ascii="Garamond" w:hAnsi="Garamond"/>
          <w:sz w:val="28"/>
          <w:szCs w:val="28"/>
        </w:rPr>
        <w:t>Communication</w:t>
      </w:r>
      <w:r>
        <w:rPr>
          <w:rFonts w:ascii="Garamond" w:hAnsi="Garamond"/>
          <w:sz w:val="28"/>
          <w:szCs w:val="28"/>
        </w:rPr>
        <w:t>,</w:t>
      </w:r>
      <w:r w:rsidRPr="00EC095D">
        <w:rPr>
          <w:rFonts w:ascii="Garamond" w:hAnsi="Garamond"/>
          <w:sz w:val="28"/>
          <w:szCs w:val="28"/>
        </w:rPr>
        <w:t xml:space="preserve"> Network</w:t>
      </w:r>
      <w:r>
        <w:rPr>
          <w:rFonts w:ascii="Garamond" w:hAnsi="Garamond"/>
          <w:sz w:val="28"/>
          <w:szCs w:val="28"/>
        </w:rPr>
        <w:t>s for Banking.</w:t>
      </w:r>
      <w:r w:rsidRPr="00EC095D">
        <w:rPr>
          <w:rFonts w:ascii="Garamond" w:hAnsi="Garamond"/>
          <w:sz w:val="28"/>
          <w:szCs w:val="28"/>
        </w:rPr>
        <w:t xml:space="preserve"> Funds Transfer Systems</w:t>
      </w:r>
      <w:r>
        <w:rPr>
          <w:rFonts w:ascii="Garamond" w:hAnsi="Garamond"/>
          <w:sz w:val="28"/>
          <w:szCs w:val="28"/>
        </w:rPr>
        <w:t>.</w:t>
      </w:r>
    </w:p>
    <w:p w:rsidR="00B86295" w:rsidRDefault="00B86295" w:rsidP="00B86295">
      <w:pPr>
        <w:pStyle w:val="ListParagraph"/>
        <w:spacing w:line="360" w:lineRule="auto"/>
        <w:ind w:left="0"/>
        <w:jc w:val="both"/>
        <w:rPr>
          <w:rFonts w:ascii="Garamond" w:hAnsi="Garamond" w:cs="Times New Roman"/>
          <w:b/>
          <w:sz w:val="28"/>
          <w:szCs w:val="28"/>
        </w:rPr>
      </w:pPr>
    </w:p>
    <w:p w:rsidR="00B86295" w:rsidRPr="004A4D94" w:rsidRDefault="00B86295" w:rsidP="00B86295">
      <w:pPr>
        <w:pStyle w:val="ListParagraph"/>
        <w:spacing w:line="360" w:lineRule="auto"/>
        <w:ind w:left="0"/>
        <w:jc w:val="both"/>
        <w:rPr>
          <w:rFonts w:ascii="Garamond" w:hAnsi="Garamond" w:cs="Times New Roman"/>
          <w:b/>
          <w:sz w:val="28"/>
          <w:szCs w:val="28"/>
        </w:rPr>
      </w:pPr>
      <w:r w:rsidRPr="004A4D94">
        <w:rPr>
          <w:rFonts w:ascii="Garamond" w:hAnsi="Garamond" w:cs="Times New Roman"/>
          <w:b/>
          <w:sz w:val="28"/>
          <w:szCs w:val="28"/>
        </w:rPr>
        <w:t>Unit III Financial Statement Analysis of Banks</w:t>
      </w:r>
      <w:r>
        <w:rPr>
          <w:rFonts w:ascii="Garamond" w:hAnsi="Garamond" w:cs="Times New Roman"/>
          <w:b/>
          <w:sz w:val="28"/>
          <w:szCs w:val="28"/>
        </w:rPr>
        <w:tab/>
      </w:r>
      <w:r>
        <w:rPr>
          <w:rFonts w:ascii="Garamond" w:hAnsi="Garamond" w:cs="Times New Roman"/>
          <w:b/>
          <w:sz w:val="28"/>
          <w:szCs w:val="28"/>
        </w:rPr>
        <w:tab/>
        <w:t xml:space="preserve">       </w:t>
      </w:r>
      <w:r w:rsidRPr="004A4D94">
        <w:rPr>
          <w:rFonts w:ascii="Garamond" w:hAnsi="Garamond" w:cs="Times New Roman"/>
          <w:b/>
          <w:sz w:val="28"/>
          <w:szCs w:val="28"/>
        </w:rPr>
        <w:t xml:space="preserve"> (</w:t>
      </w:r>
      <w:r>
        <w:rPr>
          <w:rFonts w:ascii="Garamond" w:hAnsi="Garamond" w:cs="Times New Roman"/>
          <w:b/>
          <w:sz w:val="28"/>
          <w:szCs w:val="28"/>
        </w:rPr>
        <w:t>30</w:t>
      </w:r>
      <w:r w:rsidRPr="004A4D94">
        <w:rPr>
          <w:rFonts w:ascii="Garamond" w:hAnsi="Garamond" w:cs="Times New Roman"/>
          <w:b/>
          <w:sz w:val="28"/>
          <w:szCs w:val="28"/>
        </w:rPr>
        <w:t xml:space="preserve"> Marks- </w:t>
      </w:r>
      <w:r>
        <w:rPr>
          <w:rFonts w:ascii="Garamond" w:hAnsi="Garamond" w:cs="Times New Roman"/>
          <w:b/>
          <w:sz w:val="28"/>
          <w:szCs w:val="28"/>
        </w:rPr>
        <w:t>20</w:t>
      </w:r>
      <w:r w:rsidRPr="004A4D94">
        <w:rPr>
          <w:rFonts w:ascii="Garamond" w:hAnsi="Garamond" w:cs="Times New Roman"/>
          <w:b/>
          <w:sz w:val="28"/>
          <w:szCs w:val="28"/>
        </w:rPr>
        <w:t xml:space="preserve"> Lectures)</w:t>
      </w:r>
    </w:p>
    <w:p w:rsidR="00B86295" w:rsidRPr="004A4D94" w:rsidRDefault="00B86295" w:rsidP="00B86295">
      <w:pPr>
        <w:pStyle w:val="ListParagraph"/>
        <w:spacing w:line="360" w:lineRule="auto"/>
        <w:ind w:left="0"/>
        <w:jc w:val="both"/>
        <w:rPr>
          <w:rFonts w:ascii="Garamond" w:hAnsi="Garamond" w:cs="Times New Roman"/>
          <w:sz w:val="28"/>
          <w:szCs w:val="28"/>
        </w:rPr>
      </w:pPr>
      <w:r w:rsidRPr="004A4D94">
        <w:rPr>
          <w:rFonts w:ascii="Garamond" w:hAnsi="Garamond" w:cs="Times New Roman"/>
          <w:sz w:val="28"/>
          <w:szCs w:val="28"/>
        </w:rPr>
        <w:t>Meaning and Signi</w:t>
      </w:r>
      <w:r>
        <w:rPr>
          <w:rFonts w:ascii="Garamond" w:hAnsi="Garamond" w:cs="Times New Roman"/>
          <w:sz w:val="28"/>
          <w:szCs w:val="28"/>
        </w:rPr>
        <w:t xml:space="preserve">ficance of Financial Statements, </w:t>
      </w:r>
      <w:r w:rsidRPr="004A4D94">
        <w:rPr>
          <w:rFonts w:ascii="Garamond" w:hAnsi="Garamond" w:cs="Times New Roman"/>
          <w:sz w:val="28"/>
          <w:szCs w:val="28"/>
        </w:rPr>
        <w:t>Financial Statements</w:t>
      </w:r>
      <w:r>
        <w:rPr>
          <w:rFonts w:ascii="Garamond" w:hAnsi="Garamond" w:cs="Times New Roman"/>
          <w:sz w:val="28"/>
          <w:szCs w:val="28"/>
        </w:rPr>
        <w:t xml:space="preserve"> of banks, </w:t>
      </w:r>
      <w:r w:rsidRPr="004A4D94">
        <w:rPr>
          <w:rFonts w:ascii="Garamond" w:hAnsi="Garamond" w:cs="Times New Roman"/>
          <w:sz w:val="28"/>
          <w:szCs w:val="28"/>
        </w:rPr>
        <w:t xml:space="preserve">Assets and Liabilities of a Bank, Revenue and Expense of a </w:t>
      </w:r>
      <w:r>
        <w:rPr>
          <w:rFonts w:ascii="Garamond" w:hAnsi="Garamond" w:cs="Times New Roman"/>
          <w:sz w:val="28"/>
          <w:szCs w:val="28"/>
        </w:rPr>
        <w:t>B</w:t>
      </w:r>
      <w:r w:rsidRPr="004A4D94">
        <w:rPr>
          <w:rFonts w:ascii="Garamond" w:hAnsi="Garamond" w:cs="Times New Roman"/>
          <w:sz w:val="28"/>
          <w:szCs w:val="28"/>
        </w:rPr>
        <w:t xml:space="preserve">ank, </w:t>
      </w:r>
      <w:r>
        <w:rPr>
          <w:rFonts w:ascii="Garamond" w:hAnsi="Garamond" w:cs="Times New Roman"/>
          <w:sz w:val="28"/>
          <w:szCs w:val="28"/>
        </w:rPr>
        <w:t xml:space="preserve">Bank Financial / Performance Analysis Ratios – CAMELS approach: </w:t>
      </w:r>
      <w:r w:rsidRPr="004A4D94">
        <w:rPr>
          <w:rFonts w:ascii="Garamond" w:hAnsi="Garamond" w:cs="Times New Roman"/>
          <w:sz w:val="28"/>
          <w:szCs w:val="28"/>
        </w:rPr>
        <w:t>Capital Adequacy Ratio</w:t>
      </w:r>
      <w:r>
        <w:rPr>
          <w:rFonts w:ascii="Garamond" w:hAnsi="Garamond" w:cs="Times New Roman"/>
          <w:sz w:val="28"/>
          <w:szCs w:val="28"/>
        </w:rPr>
        <w:t>s</w:t>
      </w:r>
      <w:r w:rsidRPr="004A4D94">
        <w:rPr>
          <w:rFonts w:ascii="Garamond" w:hAnsi="Garamond" w:cs="Times New Roman"/>
          <w:sz w:val="28"/>
          <w:szCs w:val="28"/>
        </w:rPr>
        <w:t xml:space="preserve">, </w:t>
      </w:r>
      <w:r>
        <w:rPr>
          <w:rFonts w:ascii="Garamond" w:hAnsi="Garamond" w:cs="Times New Roman"/>
          <w:sz w:val="28"/>
          <w:szCs w:val="28"/>
        </w:rPr>
        <w:t xml:space="preserve">CD Ratio, </w:t>
      </w:r>
      <w:r w:rsidRPr="004A4D94">
        <w:rPr>
          <w:rFonts w:ascii="Garamond" w:hAnsi="Garamond" w:cs="Times New Roman"/>
          <w:sz w:val="28"/>
          <w:szCs w:val="28"/>
        </w:rPr>
        <w:t>Assets Quality Ratio</w:t>
      </w:r>
      <w:r>
        <w:rPr>
          <w:rFonts w:ascii="Garamond" w:hAnsi="Garamond" w:cs="Times New Roman"/>
          <w:sz w:val="28"/>
          <w:szCs w:val="28"/>
        </w:rPr>
        <w:t>s</w:t>
      </w:r>
      <w:r w:rsidRPr="004A4D94">
        <w:rPr>
          <w:rFonts w:ascii="Garamond" w:hAnsi="Garamond" w:cs="Times New Roman"/>
          <w:sz w:val="28"/>
          <w:szCs w:val="28"/>
        </w:rPr>
        <w:t>, Profitability Ratio</w:t>
      </w:r>
      <w:r>
        <w:rPr>
          <w:rFonts w:ascii="Garamond" w:hAnsi="Garamond" w:cs="Times New Roman"/>
          <w:sz w:val="28"/>
          <w:szCs w:val="28"/>
        </w:rPr>
        <w:t>s</w:t>
      </w:r>
      <w:r w:rsidRPr="004A4D94">
        <w:rPr>
          <w:rFonts w:ascii="Garamond" w:hAnsi="Garamond" w:cs="Times New Roman"/>
          <w:sz w:val="28"/>
          <w:szCs w:val="28"/>
        </w:rPr>
        <w:t>, Liquidi</w:t>
      </w:r>
      <w:r>
        <w:rPr>
          <w:rFonts w:ascii="Garamond" w:hAnsi="Garamond" w:cs="Times New Roman"/>
          <w:sz w:val="28"/>
          <w:szCs w:val="28"/>
        </w:rPr>
        <w:t>ty Ratios and Productivity Ratios, Practical problems on ratios.</w:t>
      </w:r>
    </w:p>
    <w:p w:rsidR="00B86295" w:rsidRPr="004A4D94" w:rsidRDefault="00B86295" w:rsidP="00B86295">
      <w:pPr>
        <w:pStyle w:val="ListParagraph"/>
        <w:spacing w:line="360" w:lineRule="auto"/>
        <w:ind w:left="0"/>
        <w:jc w:val="both"/>
        <w:rPr>
          <w:rFonts w:ascii="Garamond" w:hAnsi="Garamond" w:cs="Times New Roman"/>
          <w:sz w:val="28"/>
          <w:szCs w:val="28"/>
        </w:rPr>
      </w:pPr>
    </w:p>
    <w:p w:rsidR="00B86295" w:rsidRPr="004A4D94" w:rsidRDefault="00B86295" w:rsidP="00B86295">
      <w:pPr>
        <w:pStyle w:val="ListParagraph"/>
        <w:spacing w:line="360" w:lineRule="auto"/>
        <w:ind w:left="0"/>
        <w:jc w:val="both"/>
        <w:rPr>
          <w:rFonts w:ascii="Garamond" w:hAnsi="Garamond" w:cs="Times New Roman"/>
          <w:b/>
          <w:sz w:val="28"/>
          <w:szCs w:val="28"/>
        </w:rPr>
      </w:pPr>
      <w:r w:rsidRPr="004A4D94">
        <w:rPr>
          <w:rFonts w:ascii="Garamond" w:hAnsi="Garamond" w:cs="Times New Roman"/>
          <w:b/>
          <w:sz w:val="28"/>
          <w:szCs w:val="28"/>
        </w:rPr>
        <w:t xml:space="preserve">Unit IV </w:t>
      </w:r>
      <w:r>
        <w:rPr>
          <w:rFonts w:ascii="Garamond" w:hAnsi="Garamond" w:cs="Times New Roman"/>
          <w:b/>
          <w:sz w:val="28"/>
          <w:szCs w:val="28"/>
        </w:rPr>
        <w:t xml:space="preserve">An  Overview of </w:t>
      </w:r>
      <w:r w:rsidRPr="004A4D94">
        <w:rPr>
          <w:rFonts w:ascii="Garamond" w:hAnsi="Garamond" w:cs="Times New Roman"/>
          <w:b/>
          <w:sz w:val="28"/>
          <w:szCs w:val="28"/>
        </w:rPr>
        <w:t>Banking Regulations (2</w:t>
      </w:r>
      <w:r>
        <w:rPr>
          <w:rFonts w:ascii="Garamond" w:hAnsi="Garamond" w:cs="Times New Roman"/>
          <w:b/>
          <w:sz w:val="28"/>
          <w:szCs w:val="28"/>
        </w:rPr>
        <w:t xml:space="preserve">5 </w:t>
      </w:r>
      <w:r w:rsidRPr="004A4D94">
        <w:rPr>
          <w:rFonts w:ascii="Garamond" w:hAnsi="Garamond" w:cs="Times New Roman"/>
          <w:b/>
          <w:sz w:val="28"/>
          <w:szCs w:val="28"/>
        </w:rPr>
        <w:t>Marks-1</w:t>
      </w:r>
      <w:r>
        <w:rPr>
          <w:rFonts w:ascii="Garamond" w:hAnsi="Garamond" w:cs="Times New Roman"/>
          <w:b/>
          <w:sz w:val="28"/>
          <w:szCs w:val="28"/>
        </w:rPr>
        <w:t>0</w:t>
      </w:r>
      <w:r w:rsidRPr="004A4D94">
        <w:rPr>
          <w:rFonts w:ascii="Garamond" w:hAnsi="Garamond" w:cs="Times New Roman"/>
          <w:b/>
          <w:sz w:val="28"/>
          <w:szCs w:val="28"/>
        </w:rPr>
        <w:t xml:space="preserve"> Lectures)</w:t>
      </w:r>
    </w:p>
    <w:p w:rsidR="00B86295" w:rsidRPr="004A4D94" w:rsidRDefault="00B86295" w:rsidP="00B86295">
      <w:pPr>
        <w:spacing w:line="360" w:lineRule="auto"/>
        <w:jc w:val="both"/>
        <w:rPr>
          <w:rFonts w:ascii="Garamond" w:hAnsi="Garamond" w:cs="Times New Roman"/>
          <w:sz w:val="28"/>
          <w:szCs w:val="28"/>
        </w:rPr>
      </w:pPr>
      <w:r w:rsidRPr="004A4D94">
        <w:rPr>
          <w:rFonts w:ascii="Garamond" w:hAnsi="Garamond" w:cs="Times New Roman"/>
          <w:sz w:val="28"/>
          <w:szCs w:val="28"/>
        </w:rPr>
        <w:t>Banking Regulation Act, 1949 – objectives and functions</w:t>
      </w:r>
      <w:r>
        <w:rPr>
          <w:rFonts w:ascii="Garamond" w:hAnsi="Garamond" w:cs="Times New Roman"/>
          <w:sz w:val="28"/>
          <w:szCs w:val="28"/>
        </w:rPr>
        <w:t xml:space="preserve">, </w:t>
      </w:r>
      <w:r w:rsidRPr="004A4D94">
        <w:rPr>
          <w:rFonts w:ascii="Garamond" w:hAnsi="Garamond" w:cs="Times New Roman"/>
          <w:sz w:val="28"/>
          <w:szCs w:val="28"/>
        </w:rPr>
        <w:t xml:space="preserve">Reserve Bank of India Act, 1934 Objectives </w:t>
      </w:r>
      <w:r>
        <w:rPr>
          <w:rFonts w:ascii="Garamond" w:hAnsi="Garamond" w:cs="Times New Roman"/>
          <w:sz w:val="28"/>
          <w:szCs w:val="28"/>
        </w:rPr>
        <w:t>and functions.</w:t>
      </w:r>
      <w:r w:rsidRPr="004A4D94">
        <w:rPr>
          <w:rFonts w:ascii="Garamond" w:hAnsi="Garamond" w:cs="Times New Roman"/>
          <w:sz w:val="28"/>
          <w:szCs w:val="28"/>
        </w:rPr>
        <w:t xml:space="preserve">The Securitization and Reconstruction of Financial Assets and Enforcement of Security </w:t>
      </w:r>
      <w:r w:rsidRPr="004A4D94">
        <w:rPr>
          <w:rFonts w:ascii="Garamond" w:hAnsi="Garamond" w:cs="Times New Roman"/>
          <w:caps/>
          <w:sz w:val="28"/>
          <w:szCs w:val="28"/>
        </w:rPr>
        <w:t>A</w:t>
      </w:r>
      <w:r w:rsidRPr="004A4D94">
        <w:rPr>
          <w:rFonts w:ascii="Garamond" w:hAnsi="Garamond" w:cs="Times New Roman"/>
          <w:sz w:val="28"/>
          <w:szCs w:val="28"/>
        </w:rPr>
        <w:t>ct 2002- objectives and functions</w:t>
      </w:r>
      <w:r>
        <w:rPr>
          <w:rFonts w:ascii="Garamond" w:hAnsi="Garamond" w:cs="Times New Roman"/>
          <w:sz w:val="28"/>
          <w:szCs w:val="28"/>
        </w:rPr>
        <w:t xml:space="preserve">. A brief introduction to: </w:t>
      </w:r>
      <w:r w:rsidRPr="004A4D94">
        <w:rPr>
          <w:rFonts w:ascii="Garamond" w:hAnsi="Garamond" w:cs="Times New Roman"/>
          <w:sz w:val="28"/>
          <w:szCs w:val="28"/>
        </w:rPr>
        <w:t>Ombudsman Act, Credit Information Bureau (India) Ltd.</w:t>
      </w:r>
      <w:r>
        <w:rPr>
          <w:rFonts w:ascii="Garamond" w:hAnsi="Garamond" w:cs="Times New Roman"/>
          <w:sz w:val="28"/>
          <w:szCs w:val="28"/>
        </w:rPr>
        <w:t xml:space="preserve">, Reforms in banking sector (Second generation reforms), </w:t>
      </w:r>
      <w:r w:rsidRPr="004A4D94">
        <w:rPr>
          <w:rFonts w:ascii="Garamond" w:hAnsi="Garamond" w:cs="Times New Roman"/>
          <w:sz w:val="28"/>
          <w:szCs w:val="28"/>
        </w:rPr>
        <w:t>Negotiable Instruments - Features of negotiable instruments, Promissory notes, Cheques and other instruments</w:t>
      </w:r>
      <w:r>
        <w:rPr>
          <w:rFonts w:ascii="Garamond" w:hAnsi="Garamond" w:cs="Times New Roman"/>
          <w:sz w:val="28"/>
          <w:szCs w:val="28"/>
        </w:rPr>
        <w:t xml:space="preserve">. </w:t>
      </w:r>
      <w:r w:rsidRPr="004A4D94">
        <w:rPr>
          <w:rFonts w:ascii="Garamond" w:hAnsi="Garamond" w:cs="Times New Roman"/>
          <w:sz w:val="28"/>
          <w:szCs w:val="28"/>
        </w:rPr>
        <w:t>Types of Cheques – Bearer and Crossed cheques (General Crossing and Special Crossing)</w:t>
      </w:r>
      <w:r>
        <w:rPr>
          <w:rFonts w:ascii="Garamond" w:hAnsi="Garamond" w:cs="Times New Roman"/>
          <w:sz w:val="28"/>
          <w:szCs w:val="28"/>
        </w:rPr>
        <w:t xml:space="preserve">. </w:t>
      </w:r>
      <w:r w:rsidRPr="004A4D94">
        <w:rPr>
          <w:rFonts w:ascii="Garamond" w:hAnsi="Garamond" w:cs="Times New Roman"/>
          <w:sz w:val="28"/>
          <w:szCs w:val="28"/>
        </w:rPr>
        <w:t>Endorsements</w:t>
      </w:r>
      <w:r>
        <w:rPr>
          <w:rFonts w:ascii="Garamond" w:hAnsi="Garamond" w:cs="Times New Roman"/>
          <w:sz w:val="28"/>
          <w:szCs w:val="28"/>
        </w:rPr>
        <w:t xml:space="preserve"> of cheques: meaning and importance.</w:t>
      </w:r>
    </w:p>
    <w:p w:rsidR="00B86295" w:rsidRDefault="00B86295" w:rsidP="00B86295">
      <w:pPr>
        <w:spacing w:line="360" w:lineRule="auto"/>
        <w:jc w:val="both"/>
        <w:rPr>
          <w:rFonts w:ascii="Garamond" w:hAnsi="Garamond" w:cs="Times New Roman"/>
          <w:b/>
          <w:sz w:val="28"/>
          <w:szCs w:val="28"/>
        </w:rPr>
      </w:pPr>
      <w:r w:rsidRPr="004A4D94">
        <w:rPr>
          <w:rFonts w:ascii="Garamond" w:hAnsi="Garamond" w:cs="Times New Roman"/>
          <w:b/>
          <w:sz w:val="28"/>
          <w:szCs w:val="28"/>
        </w:rPr>
        <w:t>Reference</w:t>
      </w:r>
      <w:r>
        <w:rPr>
          <w:rFonts w:ascii="Garamond" w:hAnsi="Garamond" w:cs="Times New Roman"/>
          <w:b/>
          <w:sz w:val="28"/>
          <w:szCs w:val="28"/>
        </w:rPr>
        <w:t>s</w:t>
      </w:r>
      <w:r w:rsidRPr="004A4D94">
        <w:rPr>
          <w:rFonts w:ascii="Garamond" w:hAnsi="Garamond" w:cs="Times New Roman"/>
          <w:b/>
          <w:sz w:val="28"/>
          <w:szCs w:val="28"/>
        </w:rPr>
        <w:t>:</w:t>
      </w:r>
    </w:p>
    <w:p w:rsidR="00B86295" w:rsidRPr="005E5BEF" w:rsidRDefault="00B86295" w:rsidP="00B86295">
      <w:pPr>
        <w:jc w:val="both"/>
        <w:rPr>
          <w:rFonts w:ascii="Garamond" w:hAnsi="Garamond" w:cs="Times New Roman"/>
          <w:sz w:val="28"/>
          <w:szCs w:val="28"/>
        </w:rPr>
      </w:pPr>
      <w:r w:rsidRPr="005E5BEF">
        <w:rPr>
          <w:rFonts w:ascii="Garamond" w:hAnsi="Garamond" w:cs="Times New Roman"/>
          <w:sz w:val="28"/>
          <w:szCs w:val="28"/>
        </w:rPr>
        <w:t>Books</w:t>
      </w:r>
    </w:p>
    <w:p w:rsidR="00B86295" w:rsidRPr="004A4D94" w:rsidRDefault="00B86295" w:rsidP="00B86295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sz w:val="28"/>
          <w:szCs w:val="28"/>
        </w:rPr>
      </w:pPr>
      <w:r w:rsidRPr="004A4D94">
        <w:rPr>
          <w:rFonts w:ascii="Garamond" w:hAnsi="Garamond" w:cs="Times New Roman"/>
          <w:sz w:val="28"/>
          <w:szCs w:val="28"/>
        </w:rPr>
        <w:t>Indian Institute of Banking and Finance, Principles and Practices of Banking, (2nd Edition) Macmillan Publication India Limited, New Delhi.</w:t>
      </w:r>
    </w:p>
    <w:p w:rsidR="00B86295" w:rsidRPr="004A4D94" w:rsidRDefault="00B86295" w:rsidP="00B86295">
      <w:pPr>
        <w:pStyle w:val="ListParagraph"/>
        <w:numPr>
          <w:ilvl w:val="0"/>
          <w:numId w:val="1"/>
        </w:numPr>
        <w:ind w:right="-188"/>
        <w:jc w:val="both"/>
        <w:rPr>
          <w:rFonts w:ascii="Garamond" w:hAnsi="Garamond" w:cs="Times New Roman"/>
          <w:sz w:val="28"/>
          <w:szCs w:val="28"/>
        </w:rPr>
      </w:pPr>
      <w:r w:rsidRPr="004A4D94">
        <w:rPr>
          <w:rFonts w:ascii="Garamond" w:hAnsi="Garamond" w:cs="Times New Roman"/>
          <w:sz w:val="28"/>
          <w:szCs w:val="28"/>
        </w:rPr>
        <w:t>Indian Institute of Banking and Finance, Basics of Banking (Know your Bankin),</w:t>
      </w:r>
    </w:p>
    <w:p w:rsidR="00B86295" w:rsidRPr="004A4D94" w:rsidRDefault="00B86295" w:rsidP="00B86295">
      <w:pPr>
        <w:pStyle w:val="ListParagraph"/>
        <w:ind w:left="360" w:right="-188"/>
        <w:jc w:val="both"/>
        <w:rPr>
          <w:rFonts w:ascii="Garamond" w:hAnsi="Garamond" w:cs="Times New Roman"/>
          <w:sz w:val="28"/>
          <w:szCs w:val="28"/>
        </w:rPr>
      </w:pPr>
      <w:r w:rsidRPr="004A4D94">
        <w:rPr>
          <w:rFonts w:ascii="Garamond" w:hAnsi="Garamond" w:cs="Times New Roman"/>
          <w:sz w:val="28"/>
          <w:szCs w:val="28"/>
        </w:rPr>
        <w:t>Taxman Publication Pvt. Ltd. New Delhi.</w:t>
      </w:r>
    </w:p>
    <w:p w:rsidR="00B86295" w:rsidRPr="004A4D94" w:rsidRDefault="00B86295" w:rsidP="00B86295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sz w:val="28"/>
          <w:szCs w:val="28"/>
        </w:rPr>
      </w:pPr>
      <w:r w:rsidRPr="004A4D94">
        <w:rPr>
          <w:rFonts w:ascii="Garamond" w:hAnsi="Garamond" w:cs="Times New Roman"/>
          <w:sz w:val="28"/>
          <w:szCs w:val="28"/>
        </w:rPr>
        <w:lastRenderedPageBreak/>
        <w:t>Indian Institute of Banking and Finance, Banking Products and Services, Taxman Publication Pvt. Ltd. New Delhi.</w:t>
      </w:r>
    </w:p>
    <w:p w:rsidR="00B86295" w:rsidRPr="004A4D94" w:rsidRDefault="00B86295" w:rsidP="00B86295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sz w:val="28"/>
          <w:szCs w:val="28"/>
        </w:rPr>
      </w:pPr>
      <w:r w:rsidRPr="004A4D94">
        <w:rPr>
          <w:rFonts w:ascii="Garamond" w:hAnsi="Garamond" w:cs="Times New Roman"/>
          <w:sz w:val="28"/>
          <w:szCs w:val="28"/>
        </w:rPr>
        <w:t>B. S. Khubchandani, Practice and Law of Banking, Macmillan Publisher India Ltd. New Delhi.</w:t>
      </w:r>
    </w:p>
    <w:p w:rsidR="00B86295" w:rsidRPr="004A4D94" w:rsidRDefault="00B86295" w:rsidP="00B86295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sz w:val="28"/>
          <w:szCs w:val="28"/>
        </w:rPr>
      </w:pPr>
      <w:r w:rsidRPr="004A4D94">
        <w:rPr>
          <w:rFonts w:ascii="Garamond" w:hAnsi="Garamond" w:cs="Times New Roman"/>
          <w:sz w:val="28"/>
          <w:szCs w:val="28"/>
        </w:rPr>
        <w:t>Gordon and Natarajan, Banking Theory, Law and Practice, (21st revision edition) Himalaya Publishing House Ltd., Mumbai</w:t>
      </w:r>
    </w:p>
    <w:p w:rsidR="00B86295" w:rsidRPr="004A4D94" w:rsidRDefault="00B86295" w:rsidP="00B86295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sz w:val="28"/>
          <w:szCs w:val="28"/>
        </w:rPr>
      </w:pPr>
      <w:r w:rsidRPr="004A4D94">
        <w:rPr>
          <w:rFonts w:ascii="Garamond" w:hAnsi="Garamond" w:cs="Times New Roman"/>
          <w:sz w:val="28"/>
          <w:szCs w:val="28"/>
        </w:rPr>
        <w:t>Dr. P. K. Srivastava, Banking Theory and Practice, Himalaya Publishing House Ltd.Mumbai.</w:t>
      </w:r>
    </w:p>
    <w:p w:rsidR="00B86295" w:rsidRPr="004A4D94" w:rsidRDefault="00B86295" w:rsidP="00B86295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sz w:val="28"/>
          <w:szCs w:val="28"/>
        </w:rPr>
      </w:pPr>
      <w:r w:rsidRPr="004A4D94">
        <w:rPr>
          <w:rFonts w:ascii="Garamond" w:hAnsi="Garamond" w:cs="Times New Roman"/>
          <w:sz w:val="28"/>
          <w:szCs w:val="28"/>
        </w:rPr>
        <w:t>P. N. Varshney, Banking Law and Practice, Sultan Chand and Sons, New Delhi.</w:t>
      </w:r>
    </w:p>
    <w:p w:rsidR="00B86295" w:rsidRPr="004A4D94" w:rsidRDefault="00B86295" w:rsidP="00B86295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sz w:val="28"/>
          <w:szCs w:val="28"/>
        </w:rPr>
      </w:pPr>
      <w:r w:rsidRPr="004A4D94">
        <w:rPr>
          <w:rFonts w:ascii="Garamond" w:hAnsi="Garamond" w:cs="Times New Roman"/>
          <w:sz w:val="28"/>
          <w:szCs w:val="28"/>
        </w:rPr>
        <w:t>D.Muraleedharan,Modern Banking Theory and Practice, PHI Learning Pvt.Ltd. New Delhi.</w:t>
      </w:r>
    </w:p>
    <w:p w:rsidR="00B86295" w:rsidRPr="004A4D94" w:rsidRDefault="00B86295" w:rsidP="00B86295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sz w:val="28"/>
          <w:szCs w:val="28"/>
        </w:rPr>
      </w:pPr>
      <w:r w:rsidRPr="004A4D94">
        <w:rPr>
          <w:rFonts w:ascii="Garamond" w:hAnsi="Garamond" w:cs="Times New Roman"/>
          <w:sz w:val="28"/>
          <w:szCs w:val="28"/>
        </w:rPr>
        <w:t>K. C. Shekhar and LekshmyShekhar, Banking Theory and Practice, Vikas Publishing House Pvt. Ltd. New Delhi.</w:t>
      </w:r>
    </w:p>
    <w:p w:rsidR="00B86295" w:rsidRPr="004A4D94" w:rsidRDefault="00B86295" w:rsidP="00B86295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sz w:val="28"/>
          <w:szCs w:val="28"/>
        </w:rPr>
      </w:pPr>
      <w:r w:rsidRPr="004A4D94">
        <w:rPr>
          <w:rFonts w:ascii="Garamond" w:hAnsi="Garamond" w:cs="Times New Roman"/>
          <w:sz w:val="28"/>
          <w:szCs w:val="28"/>
        </w:rPr>
        <w:t xml:space="preserve">O. P. Agarwal, Modern Banking </w:t>
      </w:r>
      <w:r>
        <w:rPr>
          <w:rFonts w:ascii="Garamond" w:hAnsi="Garamond" w:cs="Times New Roman"/>
          <w:sz w:val="28"/>
          <w:szCs w:val="28"/>
        </w:rPr>
        <w:t>i</w:t>
      </w:r>
      <w:r w:rsidRPr="004A4D94">
        <w:rPr>
          <w:rFonts w:ascii="Garamond" w:hAnsi="Garamond" w:cs="Times New Roman"/>
          <w:sz w:val="28"/>
          <w:szCs w:val="28"/>
        </w:rPr>
        <w:t>n India, Himalaya Publishing House, New Delhi.</w:t>
      </w:r>
    </w:p>
    <w:p w:rsidR="00B86295" w:rsidRPr="004A4D94" w:rsidRDefault="00B86295" w:rsidP="00B86295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sz w:val="28"/>
          <w:szCs w:val="28"/>
        </w:rPr>
      </w:pPr>
      <w:r w:rsidRPr="004A4D94">
        <w:rPr>
          <w:rFonts w:ascii="Garamond" w:hAnsi="Garamond" w:cs="Times New Roman"/>
          <w:sz w:val="28"/>
          <w:szCs w:val="28"/>
        </w:rPr>
        <w:t>DR. K. M. Bhattacharya and O. P. Agarwal, Basic of Banking and Finance, Himalaya Publishing House Ltd. Mumbai.</w:t>
      </w:r>
    </w:p>
    <w:p w:rsidR="00B86295" w:rsidRPr="004A4D94" w:rsidRDefault="00B86295" w:rsidP="00B86295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sz w:val="28"/>
          <w:szCs w:val="28"/>
        </w:rPr>
      </w:pPr>
      <w:r w:rsidRPr="004A4D94">
        <w:rPr>
          <w:rFonts w:ascii="Garamond" w:hAnsi="Garamond" w:cs="Times New Roman"/>
          <w:sz w:val="28"/>
          <w:szCs w:val="28"/>
        </w:rPr>
        <w:t>H. L. Bediand V. K. Hardikar, Practical Banking and Advances USB Publishers Distribution Ltd. New Delhi.</w:t>
      </w:r>
    </w:p>
    <w:p w:rsidR="00B86295" w:rsidRPr="009D35D2" w:rsidRDefault="00B86295" w:rsidP="00B86295">
      <w:pPr>
        <w:jc w:val="both"/>
        <w:rPr>
          <w:rFonts w:ascii="Garamond" w:hAnsi="Garamond" w:cs="Times New Roman"/>
          <w:b/>
          <w:bCs/>
          <w:sz w:val="28"/>
          <w:szCs w:val="28"/>
        </w:rPr>
      </w:pPr>
      <w:r w:rsidRPr="009D35D2">
        <w:rPr>
          <w:rFonts w:ascii="Garamond" w:hAnsi="Garamond" w:cs="Times New Roman"/>
          <w:b/>
          <w:bCs/>
          <w:sz w:val="28"/>
          <w:szCs w:val="28"/>
        </w:rPr>
        <w:t>Journals</w:t>
      </w:r>
    </w:p>
    <w:p w:rsidR="00B86295" w:rsidRPr="009D35D2" w:rsidRDefault="00B86295" w:rsidP="00B86295">
      <w:pPr>
        <w:pStyle w:val="ListParagraph"/>
        <w:numPr>
          <w:ilvl w:val="0"/>
          <w:numId w:val="2"/>
        </w:numPr>
        <w:jc w:val="both"/>
        <w:rPr>
          <w:rFonts w:ascii="Garamond" w:hAnsi="Garamond" w:cs="Times New Roman"/>
          <w:sz w:val="28"/>
          <w:szCs w:val="28"/>
        </w:rPr>
      </w:pPr>
      <w:r w:rsidRPr="009D35D2">
        <w:rPr>
          <w:rFonts w:ascii="Garamond" w:hAnsi="Garamond" w:cs="Times New Roman"/>
          <w:sz w:val="28"/>
          <w:szCs w:val="28"/>
        </w:rPr>
        <w:t>RBI bulletins on Banking (Yearly)</w:t>
      </w:r>
    </w:p>
    <w:p w:rsidR="00B86295" w:rsidRPr="009D35D2" w:rsidRDefault="00B86295" w:rsidP="00B86295">
      <w:pPr>
        <w:pStyle w:val="ListParagraph"/>
        <w:numPr>
          <w:ilvl w:val="0"/>
          <w:numId w:val="2"/>
        </w:numPr>
        <w:jc w:val="both"/>
        <w:rPr>
          <w:rFonts w:ascii="Garamond" w:hAnsi="Garamond" w:cs="Times New Roman"/>
          <w:sz w:val="28"/>
          <w:szCs w:val="28"/>
        </w:rPr>
      </w:pPr>
      <w:r w:rsidRPr="009D35D2">
        <w:rPr>
          <w:rFonts w:ascii="Garamond" w:hAnsi="Garamond" w:cs="Times New Roman"/>
          <w:sz w:val="28"/>
          <w:szCs w:val="28"/>
        </w:rPr>
        <w:t>The Indian Banker, Indian Bank’s  Association</w:t>
      </w:r>
    </w:p>
    <w:p w:rsidR="00B86295" w:rsidRPr="009D35D2" w:rsidRDefault="00B86295" w:rsidP="00B86295">
      <w:pPr>
        <w:pStyle w:val="ListParagraph"/>
        <w:numPr>
          <w:ilvl w:val="0"/>
          <w:numId w:val="2"/>
        </w:numPr>
        <w:jc w:val="both"/>
        <w:rPr>
          <w:rFonts w:ascii="Garamond" w:hAnsi="Garamond" w:cs="Times New Roman"/>
          <w:sz w:val="28"/>
          <w:szCs w:val="28"/>
        </w:rPr>
      </w:pPr>
      <w:r w:rsidRPr="009D35D2">
        <w:rPr>
          <w:rFonts w:ascii="Garamond" w:hAnsi="Garamond" w:cs="Tahoma"/>
          <w:sz w:val="28"/>
          <w:szCs w:val="28"/>
          <w:shd w:val="clear" w:color="auto" w:fill="FFFFFF"/>
        </w:rPr>
        <w:t>The IUP Journal of Bank Management, IUP publications, Hyderabad</w:t>
      </w:r>
    </w:p>
    <w:p w:rsidR="00B86295" w:rsidRPr="009D35D2" w:rsidRDefault="00B86295" w:rsidP="00B86295">
      <w:pPr>
        <w:pStyle w:val="ListParagraph"/>
        <w:numPr>
          <w:ilvl w:val="0"/>
          <w:numId w:val="2"/>
        </w:numPr>
        <w:jc w:val="both"/>
        <w:rPr>
          <w:rFonts w:ascii="Garamond" w:hAnsi="Garamond" w:cs="Times New Roman"/>
          <w:sz w:val="28"/>
          <w:szCs w:val="28"/>
        </w:rPr>
      </w:pPr>
      <w:r w:rsidRPr="009D35D2">
        <w:rPr>
          <w:rFonts w:ascii="Garamond" w:hAnsi="Garamond" w:cs="Times New Roman"/>
          <w:sz w:val="28"/>
          <w:szCs w:val="28"/>
        </w:rPr>
        <w:t>IIB Journal, Indian Institute of Banking &amp; Finance.</w:t>
      </w:r>
    </w:p>
    <w:p w:rsidR="00B86295" w:rsidRPr="009D35D2" w:rsidRDefault="00B86295" w:rsidP="00B86295">
      <w:pPr>
        <w:pStyle w:val="ListParagraph"/>
        <w:ind w:left="1080"/>
        <w:jc w:val="both"/>
        <w:rPr>
          <w:rFonts w:ascii="Garamond" w:hAnsi="Garamond" w:cs="Times New Roman"/>
          <w:sz w:val="28"/>
          <w:szCs w:val="28"/>
        </w:rPr>
      </w:pPr>
    </w:p>
    <w:p w:rsidR="00B86295" w:rsidRPr="009D35D2" w:rsidRDefault="00B86295" w:rsidP="00B86295">
      <w:pPr>
        <w:ind w:firstLine="360"/>
        <w:jc w:val="both"/>
        <w:rPr>
          <w:rFonts w:ascii="Garamond" w:hAnsi="Garamond" w:cs="Times New Roman"/>
          <w:b/>
          <w:sz w:val="28"/>
          <w:szCs w:val="28"/>
        </w:rPr>
      </w:pPr>
      <w:r w:rsidRPr="009D35D2">
        <w:rPr>
          <w:rFonts w:ascii="Garamond" w:hAnsi="Garamond" w:cs="Times New Roman"/>
          <w:b/>
          <w:bCs/>
          <w:sz w:val="28"/>
          <w:szCs w:val="28"/>
        </w:rPr>
        <w:t>Website</w:t>
      </w:r>
    </w:p>
    <w:p w:rsidR="00B86295" w:rsidRPr="009D35D2" w:rsidRDefault="00B86295" w:rsidP="00B86295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  <w:sz w:val="28"/>
          <w:szCs w:val="28"/>
        </w:rPr>
      </w:pPr>
      <w:r w:rsidRPr="009D35D2">
        <w:rPr>
          <w:rFonts w:ascii="Garamond" w:hAnsi="Garamond" w:cs="Times New Roman"/>
          <w:bCs/>
          <w:sz w:val="28"/>
          <w:szCs w:val="28"/>
        </w:rPr>
        <w:t>Reserve Bank of India www.rbi.org.in</w:t>
      </w:r>
    </w:p>
    <w:p w:rsidR="00B86295" w:rsidRPr="009D35D2" w:rsidRDefault="00B86295" w:rsidP="00B86295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  <w:sz w:val="28"/>
          <w:szCs w:val="28"/>
        </w:rPr>
      </w:pPr>
      <w:r w:rsidRPr="009D35D2">
        <w:rPr>
          <w:rFonts w:ascii="Garamond" w:hAnsi="Garamond" w:cs="Times New Roman"/>
          <w:bCs/>
          <w:sz w:val="28"/>
          <w:szCs w:val="28"/>
        </w:rPr>
        <w:t>Indian Institute of Banking and Finance www.iibf.org.in</w:t>
      </w:r>
    </w:p>
    <w:p w:rsidR="00B86295" w:rsidRPr="009D35D2" w:rsidRDefault="00B86295" w:rsidP="00B86295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  <w:sz w:val="28"/>
          <w:szCs w:val="28"/>
        </w:rPr>
      </w:pPr>
      <w:r w:rsidRPr="009D35D2">
        <w:rPr>
          <w:rFonts w:ascii="Garamond" w:hAnsi="Garamond" w:cs="Times New Roman"/>
          <w:bCs/>
          <w:sz w:val="28"/>
          <w:szCs w:val="28"/>
        </w:rPr>
        <w:t xml:space="preserve">Indian Banker, Indian Bank’s s Association </w:t>
      </w:r>
      <w:hyperlink r:id="rId5" w:history="1">
        <w:r w:rsidRPr="009D35D2">
          <w:rPr>
            <w:rStyle w:val="Hyperlink"/>
            <w:rFonts w:ascii="Garamond" w:hAnsi="Garamond" w:cs="Times New Roman"/>
            <w:bCs/>
            <w:sz w:val="28"/>
            <w:szCs w:val="28"/>
          </w:rPr>
          <w:t>www.iba.org.in</w:t>
        </w:r>
      </w:hyperlink>
    </w:p>
    <w:p w:rsidR="00B86295" w:rsidRDefault="00B86295" w:rsidP="00B86295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B86295" w:rsidRDefault="00B86295" w:rsidP="00B86295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B86295" w:rsidRDefault="00B86295" w:rsidP="00B86295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B86295" w:rsidRDefault="00B86295" w:rsidP="00B86295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950FFB" w:rsidRDefault="00950FFB"/>
    <w:sectPr w:rsidR="00950FFB" w:rsidSect="00950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26EE5"/>
    <w:multiLevelType w:val="hybridMultilevel"/>
    <w:tmpl w:val="D7DE0C3C"/>
    <w:lvl w:ilvl="0" w:tplc="EE3E6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8D1F02"/>
    <w:multiLevelType w:val="hybridMultilevel"/>
    <w:tmpl w:val="6C6C076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0442C"/>
    <w:multiLevelType w:val="hybridMultilevel"/>
    <w:tmpl w:val="F7425676"/>
    <w:lvl w:ilvl="0" w:tplc="EE3E6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86295"/>
    <w:rsid w:val="00214F7C"/>
    <w:rsid w:val="00414CAD"/>
    <w:rsid w:val="004D6363"/>
    <w:rsid w:val="00950FFB"/>
    <w:rsid w:val="00B86295"/>
    <w:rsid w:val="00BE6F22"/>
    <w:rsid w:val="00C779A1"/>
    <w:rsid w:val="00D9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2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2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ba.org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2016-02-19T11:16:00Z</dcterms:created>
  <dcterms:modified xsi:type="dcterms:W3CDTF">2017-04-06T17:58:00Z</dcterms:modified>
</cp:coreProperties>
</file>